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5C5E2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от</w:t>
      </w:r>
      <w:r w:rsidR="009D38E9">
        <w:rPr>
          <w:rFonts w:ascii="Times New Roman" w:hAnsi="Times New Roman" w:cs="Times New Roman"/>
          <w:sz w:val="28"/>
          <w:szCs w:val="28"/>
        </w:rPr>
        <w:t xml:space="preserve"> 20.01.2021</w:t>
      </w:r>
      <w:r w:rsidRPr="005C5E28">
        <w:rPr>
          <w:rFonts w:ascii="Times New Roman" w:hAnsi="Times New Roman" w:cs="Times New Roman"/>
          <w:sz w:val="28"/>
          <w:szCs w:val="28"/>
        </w:rPr>
        <w:t xml:space="preserve"> №</w:t>
      </w:r>
      <w:r w:rsidR="009D38E9">
        <w:rPr>
          <w:rFonts w:ascii="Times New Roman" w:hAnsi="Times New Roman" w:cs="Times New Roman"/>
          <w:sz w:val="28"/>
          <w:szCs w:val="28"/>
        </w:rPr>
        <w:t xml:space="preserve"> 29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8A4CFE" w:rsidRPr="005C5E28" w:rsidTr="0036030E">
        <w:tc>
          <w:tcPr>
            <w:tcW w:w="4566" w:type="dxa"/>
          </w:tcPr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935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D38E9">
              <w:rPr>
                <w:rFonts w:ascii="Times New Roman" w:hAnsi="Times New Roman" w:cs="Times New Roman"/>
                <w:sz w:val="28"/>
                <w:szCs w:val="28"/>
              </w:rPr>
              <w:t xml:space="preserve">20.01.2021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D38E9">
              <w:rPr>
                <w:rFonts w:ascii="Times New Roman" w:hAnsi="Times New Roman" w:cs="Times New Roman"/>
                <w:sz w:val="28"/>
                <w:szCs w:val="28"/>
              </w:rPr>
              <w:t xml:space="preserve"> 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5C5E28" w:rsidRDefault="008A4CFE" w:rsidP="008A4CFE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0C732C" w:rsidRDefault="00873BF6" w:rsidP="0076113B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5C5E2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C732C">
        <w:rPr>
          <w:sz w:val="28"/>
          <w:szCs w:val="28"/>
        </w:rPr>
        <w:t>«Обеспечение безопасности населения</w:t>
      </w:r>
      <w:r w:rsidR="004218B3">
        <w:rPr>
          <w:sz w:val="28"/>
          <w:szCs w:val="28"/>
        </w:rPr>
        <w:t xml:space="preserve"> на 2020-2025 годы</w:t>
      </w:r>
      <w:r w:rsidRPr="000C732C">
        <w:rPr>
          <w:sz w:val="28"/>
          <w:szCs w:val="28"/>
        </w:rPr>
        <w:t>»</w:t>
      </w: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5C5E2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А С П О Р Т 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5B4C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B4C5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5B4C5C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CD13A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«Служба спасения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Ейска</w:t>
            </w:r>
            <w:proofErr w:type="spellEnd"/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иципальное казённое учреждение 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</w:t>
            </w:r>
            <w:r w:rsidR="00A64D01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и совершенствование аварийно-спасательных служб быстрого реагирования;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:rsidR="0016669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2E0585" w:rsidRPr="00876CEF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</w:t>
            </w:r>
            <w:r w:rsidRPr="006A5750">
              <w:rPr>
                <w:rFonts w:ascii="Times New Roman" w:hAnsi="Times New Roman" w:cs="Times New Roman"/>
                <w:sz w:val="28"/>
                <w:szCs w:val="28"/>
              </w:rPr>
              <w:t>беспечени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A5750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876CEF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876CEF" w:rsidTr="00DF7C24">
        <w:trPr>
          <w:trHeight w:val="3458"/>
        </w:trPr>
        <w:tc>
          <w:tcPr>
            <w:tcW w:w="3680" w:type="dxa"/>
          </w:tcPr>
          <w:p w:rsidR="00D30F60" w:rsidRPr="008B06E1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DF7C24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DF7C24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</w:t>
            </w:r>
            <w:r w:rsidR="00957004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района – 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29DA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F29DA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F7F5C" w:rsidRPr="00DF7C2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4F29D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190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9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F29DA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F29DA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4EEA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772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66696" w:rsidRPr="00DF7C24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DF7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DF7C24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DF7C24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</w:tbl>
    <w:p w:rsidR="0038253C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585" w:rsidRDefault="002E058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585" w:rsidRDefault="002E058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585" w:rsidRDefault="002E058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BE24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</w:t>
      </w:r>
      <w:r w:rsidR="00981DB6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 Ейском лимане при западном</w:t>
      </w:r>
      <w:r w:rsidR="007941FE">
        <w:rPr>
          <w:rFonts w:ascii="Times New Roman" w:hAnsi="Times New Roman" w:cs="Times New Roman"/>
          <w:sz w:val="28"/>
          <w:szCs w:val="28"/>
        </w:rPr>
        <w:t>, юго-западном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473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53392C">
        <w:rPr>
          <w:rFonts w:ascii="Times New Roman" w:hAnsi="Times New Roman" w:cs="Times New Roman"/>
          <w:sz w:val="28"/>
          <w:szCs w:val="28"/>
        </w:rPr>
        <w:t>канализационный коллектор.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53392C">
        <w:rPr>
          <w:rFonts w:ascii="Times New Roman" w:hAnsi="Times New Roman" w:cs="Times New Roman"/>
          <w:sz w:val="28"/>
          <w:szCs w:val="28"/>
        </w:rPr>
        <w:t>нефтепер</w:t>
      </w:r>
      <w:r w:rsidR="00D244AE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53392C">
        <w:rPr>
          <w:rFonts w:ascii="Times New Roman" w:hAnsi="Times New Roman" w:cs="Times New Roman"/>
          <w:sz w:val="28"/>
          <w:szCs w:val="28"/>
        </w:rPr>
        <w:t xml:space="preserve">АО «Ейский морской порт», </w:t>
      </w:r>
      <w:proofErr w:type="spellStart"/>
      <w:r w:rsidRPr="0053392C">
        <w:rPr>
          <w:rFonts w:ascii="Times New Roman" w:hAnsi="Times New Roman" w:cs="Times New Roman"/>
          <w:sz w:val="28"/>
          <w:szCs w:val="28"/>
        </w:rPr>
        <w:t>нефтепе</w:t>
      </w:r>
      <w:r w:rsidR="00524913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53392C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53392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3392C">
        <w:rPr>
          <w:rFonts w:ascii="Times New Roman" w:hAnsi="Times New Roman" w:cs="Times New Roman"/>
          <w:sz w:val="28"/>
          <w:szCs w:val="28"/>
        </w:rPr>
        <w:t>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Масштабы и глубина проблем, стоящих перед руководством и населением города в связи с происходящими </w:t>
      </w:r>
      <w:r w:rsidRPr="00FC1473">
        <w:rPr>
          <w:rFonts w:ascii="Times New Roman" w:hAnsi="Times New Roman" w:cs="Times New Roman"/>
          <w:sz w:val="28"/>
          <w:szCs w:val="28"/>
        </w:rPr>
        <w:t xml:space="preserve">природными и техногенными бедствиями и катастрофами, убеждают, что одной из самых актуальных задач сегодня </w:t>
      </w:r>
      <w:r>
        <w:rPr>
          <w:rFonts w:ascii="Times New Roman" w:hAnsi="Times New Roman" w:cs="Times New Roman"/>
          <w:sz w:val="28"/>
          <w:szCs w:val="28"/>
        </w:rPr>
        <w:lastRenderedPageBreak/>
        <w:t>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6A5750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6A5750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5750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Служба спасения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современным спасательным </w:t>
      </w:r>
      <w:r>
        <w:rPr>
          <w:rFonts w:ascii="Times New Roman" w:hAnsi="Times New Roman" w:cs="Times New Roman"/>
          <w:sz w:val="28"/>
          <w:szCs w:val="28"/>
        </w:rPr>
        <w:lastRenderedPageBreak/>
        <w:t>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Экстремист</w:t>
      </w:r>
      <w:r w:rsidR="008C48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>
        <w:rPr>
          <w:rFonts w:ascii="Times New Roman" w:hAnsi="Times New Roman" w:cs="Times New Roman"/>
          <w:sz w:val="28"/>
          <w:szCs w:val="28"/>
        </w:rPr>
        <w:t>последних лет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58">
        <w:rPr>
          <w:rFonts w:ascii="Times New Roman" w:hAnsi="Times New Roman" w:cs="Times New Roman"/>
          <w:b/>
          <w:sz w:val="28"/>
          <w:szCs w:val="28"/>
        </w:rPr>
        <w:t xml:space="preserve">Раздел 2. Цели, задачи и целевые показатели </w:t>
      </w:r>
      <w:r w:rsidR="00981DB6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D7B5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8B5A56" w:rsidRPr="00A53383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B5A56" w:rsidRPr="00A53383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</w:t>
            </w:r>
            <w:r w:rsidR="008B5A56" w:rsidRPr="00A53383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</w:t>
            </w:r>
            <w:r w:rsidR="008B5A56">
              <w:rPr>
                <w:rFonts w:ascii="Times New Roman" w:hAnsi="Times New Roman" w:cs="Times New Roman"/>
                <w:b/>
              </w:rPr>
              <w:t xml:space="preserve"> ситуаций и стихийных бедствий»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</w:t>
            </w:r>
            <w:r>
              <w:rPr>
                <w:rFonts w:ascii="Times New Roman" w:hAnsi="Times New Roman" w:cs="Times New Roman"/>
              </w:rPr>
              <w:t>ствий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</w:t>
            </w:r>
            <w:r>
              <w:rPr>
                <w:rFonts w:ascii="Times New Roman" w:hAnsi="Times New Roman" w:cs="Times New Roman"/>
              </w:rPr>
              <w:t>иквидации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Приобретение, установка и подключен</w:t>
            </w:r>
            <w:r>
              <w:rPr>
                <w:rFonts w:ascii="Times New Roman" w:hAnsi="Times New Roman" w:cs="Times New Roman"/>
                <w:color w:val="000000"/>
              </w:rPr>
              <w:t xml:space="preserve">ие к линиям связи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электросирен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блоков</w:t>
            </w:r>
            <w:r w:rsidRPr="00A533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3383">
              <w:rPr>
                <w:rFonts w:ascii="Times New Roman" w:hAnsi="Times New Roman" w:cs="Times New Roman"/>
                <w:color w:val="000000"/>
              </w:rPr>
              <w:lastRenderedPageBreak/>
              <w:t>дистанционного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8B3ECE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</w:t>
            </w:r>
            <w:r>
              <w:rPr>
                <w:rFonts w:ascii="Times New Roman" w:hAnsi="Times New Roman" w:cs="Times New Roman"/>
              </w:rPr>
              <w:t xml:space="preserve">и ремонта </w:t>
            </w:r>
            <w:r w:rsidRPr="008B3ECE">
              <w:rPr>
                <w:rFonts w:ascii="Times New Roman" w:hAnsi="Times New Roman" w:cs="Times New Roman"/>
              </w:rPr>
              <w:t>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Изготовление памяток, </w:t>
            </w:r>
            <w:r>
              <w:rPr>
                <w:rFonts w:ascii="Times New Roman" w:hAnsi="Times New Roman" w:cs="Times New Roman"/>
                <w:color w:val="000000"/>
              </w:rPr>
              <w:t>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предупреждению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и ликвидации </w:t>
            </w:r>
            <w:r w:rsidRPr="00A53383">
              <w:rPr>
                <w:rFonts w:ascii="Times New Roman" w:hAnsi="Times New Roman" w:cs="Times New Roman"/>
                <w:color w:val="000000"/>
              </w:rPr>
              <w:t>ландшафтных пожаров (опашка населённых пунктов, выкос сухой травы</w:t>
            </w:r>
            <w:r w:rsidR="004354A3">
              <w:rPr>
                <w:rFonts w:ascii="Times New Roman" w:hAnsi="Times New Roman" w:cs="Times New Roman"/>
                <w:color w:val="000000"/>
              </w:rPr>
              <w:t>, подвоз воды, зем</w:t>
            </w:r>
            <w:r>
              <w:rPr>
                <w:rFonts w:ascii="Times New Roman" w:hAnsi="Times New Roman" w:cs="Times New Roman"/>
                <w:color w:val="000000"/>
              </w:rPr>
              <w:t>ляные работы</w:t>
            </w:r>
            <w:r w:rsidRPr="00A5338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914DF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CC5DB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914DF" w:rsidTr="00E32CA1">
        <w:tc>
          <w:tcPr>
            <w:tcW w:w="565" w:type="dxa"/>
            <w:shd w:val="clear" w:color="auto" w:fill="auto"/>
          </w:tcPr>
          <w:p w:rsidR="008B5A56" w:rsidRDefault="008B5A56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shd w:val="clear" w:color="auto" w:fill="auto"/>
          </w:tcPr>
          <w:p w:rsidR="008B5A56" w:rsidRPr="00A914DF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111E5">
              <w:rPr>
                <w:rFonts w:ascii="Times New Roman" w:hAnsi="Times New Roman" w:cs="Times New Roman"/>
              </w:rPr>
              <w:t>Субсидия</w:t>
            </w:r>
            <w:r>
              <w:rPr>
                <w:rFonts w:ascii="Times New Roman" w:hAnsi="Times New Roman" w:cs="Times New Roman"/>
              </w:rPr>
              <w:t xml:space="preserve">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914DF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B8302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2.2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EA5C8E" w:rsidRPr="00A53383">
              <w:rPr>
                <w:rFonts w:ascii="Times New Roman" w:hAnsi="Times New Roman" w:cs="Times New Roman"/>
                <w:b/>
              </w:rPr>
              <w:t>«</w:t>
            </w:r>
            <w:r w:rsidR="00EA5C8E"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</w:t>
            </w:r>
            <w:r>
              <w:rPr>
                <w:rFonts w:ascii="Times New Roman" w:hAnsi="Times New Roman" w:cs="Times New Roman"/>
              </w:rPr>
              <w:t xml:space="preserve"> мирное время и</w:t>
            </w:r>
            <w:r w:rsidRPr="00A53383">
              <w:rPr>
                <w:rFonts w:ascii="Times New Roman" w:hAnsi="Times New Roman" w:cs="Times New Roman"/>
              </w:rPr>
              <w:t xml:space="preserve"> особый перио</w:t>
            </w:r>
            <w:r>
              <w:rPr>
                <w:rFonts w:ascii="Times New Roman" w:hAnsi="Times New Roman" w:cs="Times New Roman"/>
              </w:rPr>
              <w:t>д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</w:t>
            </w:r>
            <w:r>
              <w:rPr>
                <w:rFonts w:ascii="Times New Roman" w:hAnsi="Times New Roman" w:cs="Times New Roman"/>
              </w:rPr>
              <w:t xml:space="preserve"> для действий по предназначению в мирное время и особый период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2D183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</w:t>
            </w:r>
            <w:r>
              <w:rPr>
                <w:rFonts w:ascii="Times New Roman" w:hAnsi="Times New Roman" w:cs="Times New Roman"/>
              </w:rPr>
              <w:t>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B5A56" w:rsidRPr="00A533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933D3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39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2.3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</w:t>
            </w:r>
            <w:r w:rsidR="008B5A56">
              <w:rPr>
                <w:rFonts w:ascii="Times New Roman" w:hAnsi="Times New Roman" w:cs="Times New Roman"/>
                <w:b/>
              </w:rPr>
              <w:t xml:space="preserve">дного и </w:t>
            </w:r>
            <w:r w:rsidR="008B5A56">
              <w:rPr>
                <w:rFonts w:ascii="Times New Roman" w:hAnsi="Times New Roman" w:cs="Times New Roman"/>
                <w:b/>
              </w:rPr>
              <w:lastRenderedPageBreak/>
              <w:t>техногенного характера»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Развитие и совершенствование авар</w:t>
            </w:r>
            <w:r>
              <w:rPr>
                <w:rFonts w:ascii="Times New Roman" w:hAnsi="Times New Roman" w:cs="Times New Roman"/>
              </w:rPr>
              <w:t>ийно-спасательного формирования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</w:t>
            </w:r>
            <w:r>
              <w:rPr>
                <w:rFonts w:ascii="Times New Roman" w:hAnsi="Times New Roman" w:cs="Times New Roman"/>
              </w:rPr>
              <w:t xml:space="preserve"> ЧС и оказанию помощи населению</w:t>
            </w:r>
          </w:p>
        </w:tc>
      </w:tr>
      <w:tr w:rsidR="008B5A56" w:rsidRPr="008B1BA7" w:rsidTr="00E32CA1">
        <w:tc>
          <w:tcPr>
            <w:tcW w:w="565" w:type="dxa"/>
            <w:shd w:val="clear" w:color="auto" w:fill="auto"/>
          </w:tcPr>
          <w:p w:rsidR="008B5A56" w:rsidRPr="008B1BA7" w:rsidRDefault="006A575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8B5A56" w:rsidRPr="008B1BA7" w:rsidRDefault="008B5A56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</w:t>
            </w:r>
            <w:r w:rsidR="000019D1">
              <w:rPr>
                <w:rFonts w:ascii="Times New Roman" w:hAnsi="Times New Roman" w:cs="Times New Roman"/>
              </w:rPr>
              <w:t xml:space="preserve"> автомобильной техники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838" w:rsidRPr="008B1BA7" w:rsidTr="00E32CA1">
        <w:tc>
          <w:tcPr>
            <w:tcW w:w="565" w:type="dxa"/>
            <w:shd w:val="clear" w:color="auto" w:fill="auto"/>
          </w:tcPr>
          <w:p w:rsidR="00AB3838" w:rsidRDefault="0039117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34" w:type="dxa"/>
            <w:shd w:val="clear" w:color="auto" w:fill="auto"/>
          </w:tcPr>
          <w:p w:rsidR="00AB3838" w:rsidRDefault="00AB3838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2.4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>«Прочие мероприятия, связанные с национальной безопасностью и пр</w:t>
            </w:r>
            <w:r w:rsidR="008B5A56">
              <w:rPr>
                <w:rFonts w:ascii="Times New Roman" w:hAnsi="Times New Roman" w:cs="Times New Roman"/>
                <w:b/>
              </w:rPr>
              <w:t>авоохранительной деятельностью»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</w:t>
            </w:r>
            <w:r>
              <w:rPr>
                <w:rFonts w:ascii="Times New Roman" w:hAnsi="Times New Roman" w:cs="Times New Roman"/>
              </w:rPr>
              <w:t>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</w:t>
            </w:r>
            <w:r>
              <w:rPr>
                <w:rFonts w:ascii="Times New Roman" w:hAnsi="Times New Roman" w:cs="Times New Roman"/>
              </w:rPr>
              <w:t>ледствий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39117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34FDA" w:rsidRPr="00A53383" w:rsidTr="00E32CA1">
        <w:tc>
          <w:tcPr>
            <w:tcW w:w="565" w:type="dxa"/>
            <w:shd w:val="clear" w:color="auto" w:fill="auto"/>
          </w:tcPr>
          <w:p w:rsidR="00634FDA" w:rsidRDefault="0039117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634FDA" w:rsidRPr="00A53383" w:rsidRDefault="00634FDA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>
              <w:rPr>
                <w:rFonts w:ascii="Times New Roman" w:hAnsi="Times New Roman" w:cs="Times New Roman"/>
              </w:rPr>
              <w:t>г.Ейск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ул.Свердлова</w:t>
            </w:r>
            <w:proofErr w:type="spellEnd"/>
            <w:r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634FDA" w:rsidRPr="00A53383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634FDA" w:rsidRPr="00A53383" w:rsidRDefault="009727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634FDA" w:rsidRPr="00A53383" w:rsidRDefault="009727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634FDA" w:rsidRPr="00A53383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634FDA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634FDA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634FDA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116A5" w:rsidRPr="00A53383" w:rsidTr="00E32CA1">
        <w:tc>
          <w:tcPr>
            <w:tcW w:w="565" w:type="dxa"/>
            <w:shd w:val="clear" w:color="auto" w:fill="auto"/>
          </w:tcPr>
          <w:p w:rsidR="007116A5" w:rsidRDefault="0039117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7116A5" w:rsidRDefault="007116A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2.5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>
              <w:rPr>
                <w:rFonts w:ascii="Times New Roman" w:hAnsi="Times New Roman" w:cs="Times New Roman"/>
                <w:b/>
              </w:rPr>
              <w:t>«Водное хозяйство»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Цель: Обеспечение безопасности людей на водных объектах и реализация первоочередных мер по снижению рисков и смягчению последствий </w:t>
            </w:r>
            <w:r>
              <w:rPr>
                <w:rFonts w:ascii="Times New Roman" w:hAnsi="Times New Roman" w:cs="Times New Roman"/>
              </w:rPr>
              <w:t>опасных гидрологических явлений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</w:t>
            </w:r>
            <w:r>
              <w:rPr>
                <w:rFonts w:ascii="Times New Roman" w:hAnsi="Times New Roman" w:cs="Times New Roman"/>
              </w:rPr>
              <w:t>бслуживание датчика уровня воды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8B5A56" w:rsidRPr="003F5022" w:rsidRDefault="008B5A56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 xml:space="preserve">спасательных кругов, </w:t>
            </w:r>
            <w:r w:rsidRPr="0008038D">
              <w:rPr>
                <w:rFonts w:ascii="Times New Roman" w:hAnsi="Times New Roman" w:cs="Times New Roman"/>
              </w:rPr>
              <w:lastRenderedPageBreak/>
              <w:t>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Default="00B27B5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963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96390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96390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B27B5C" w:rsidRDefault="0096390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Default="009639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391171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Проведение мероприятий</w:t>
            </w:r>
            <w:r w:rsidR="00963904">
              <w:rPr>
                <w:rFonts w:ascii="Times New Roman" w:hAnsi="Times New Roman" w:cs="Times New Roman"/>
              </w:rPr>
              <w:t xml:space="preserve"> связанны</w:t>
            </w:r>
            <w:r>
              <w:rPr>
                <w:rFonts w:ascii="Times New Roman" w:hAnsi="Times New Roman" w:cs="Times New Roman"/>
              </w:rPr>
              <w:t>х</w:t>
            </w:r>
            <w:r w:rsidR="00963904">
              <w:rPr>
                <w:rFonts w:ascii="Times New Roman" w:hAnsi="Times New Roman" w:cs="Times New Roman"/>
              </w:rPr>
              <w:t xml:space="preserve">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96390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96390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B27B5C" w:rsidRDefault="0096390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2.6</w:t>
            </w:r>
            <w:r w:rsidRPr="00A53383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</w:t>
            </w:r>
            <w:r>
              <w:rPr>
                <w:rFonts w:ascii="Times New Roman" w:hAnsi="Times New Roman" w:cs="Times New Roman"/>
                <w:b/>
              </w:rPr>
              <w:t>ийно-спасательных формирований»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B27B5C" w:rsidRPr="00A53383" w:rsidRDefault="00B27B5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B27B5C" w:rsidRDefault="00B27B5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869" w:rsidRDefault="00F95869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5750" w:rsidRDefault="006A5750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программы рассчитана на 20</w:t>
      </w:r>
      <w:r w:rsidR="00E577BB">
        <w:rPr>
          <w:rFonts w:ascii="Times New Roman" w:hAnsi="Times New Roman" w:cs="Times New Roman"/>
          <w:sz w:val="28"/>
          <w:szCs w:val="28"/>
        </w:rPr>
        <w:t>20</w:t>
      </w:r>
      <w:r w:rsidR="00660151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1</w:t>
      </w:r>
      <w:r w:rsidR="002B5CC3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2, 2023, 2024, 2025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F95869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876CEF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876CE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>
        <w:rPr>
          <w:rFonts w:ascii="Times New Roman" w:hAnsi="Times New Roman" w:cs="Times New Roman"/>
          <w:sz w:val="28"/>
          <w:szCs w:val="28"/>
        </w:rPr>
        <w:t>.</w:t>
      </w:r>
    </w:p>
    <w:p w:rsidR="003C39FD" w:rsidRPr="00DF7C24" w:rsidRDefault="00166696" w:rsidP="003C39F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2DB7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>
        <w:rPr>
          <w:rFonts w:ascii="Times New Roman" w:hAnsi="Times New Roman" w:cs="Times New Roman"/>
          <w:sz w:val="28"/>
          <w:szCs w:val="28"/>
        </w:rPr>
        <w:t>муниципальной</w:t>
      </w:r>
      <w:r w:rsidRPr="00D42DB7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D42DB7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3C39FD">
        <w:rPr>
          <w:rFonts w:ascii="Times New Roman" w:hAnsi="Times New Roman" w:cs="Times New Roman"/>
          <w:sz w:val="28"/>
          <w:szCs w:val="28"/>
        </w:rPr>
        <w:t>121 274,1</w:t>
      </w:r>
      <w:r w:rsidR="003C39FD" w:rsidRPr="004F29D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3C39FD" w:rsidRPr="00DF7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C39FD" w:rsidRPr="00DF7C24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 w:rsidRPr="004F29DA">
        <w:rPr>
          <w:rFonts w:ascii="Times New Roman" w:hAnsi="Times New Roman" w:cs="Times New Roman"/>
          <w:sz w:val="28"/>
          <w:szCs w:val="28"/>
        </w:rPr>
        <w:t xml:space="preserve">на 2020 год – </w:t>
      </w:r>
      <w:r>
        <w:rPr>
          <w:rFonts w:ascii="Times New Roman" w:hAnsi="Times New Roman" w:cs="Times New Roman"/>
          <w:sz w:val="28"/>
          <w:szCs w:val="28"/>
        </w:rPr>
        <w:t>19 216,9</w:t>
      </w:r>
      <w:r w:rsidRPr="004F29D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Pr="00DF7C24">
        <w:rPr>
          <w:rFonts w:ascii="Times New Roman" w:hAnsi="Times New Roman" w:cs="Times New Roman"/>
          <w:sz w:val="28"/>
          <w:szCs w:val="28"/>
        </w:rPr>
        <w:t>;</w:t>
      </w:r>
    </w:p>
    <w:p w:rsidR="003C39FD" w:rsidRPr="00DF7C24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2021 год –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F7C24">
        <w:rPr>
          <w:rFonts w:ascii="Times New Roman" w:hAnsi="Times New Roman" w:cs="Times New Roman"/>
          <w:sz w:val="28"/>
          <w:szCs w:val="28"/>
        </w:rPr>
        <w:t>1 </w:t>
      </w:r>
      <w:r>
        <w:rPr>
          <w:rFonts w:ascii="Times New Roman" w:hAnsi="Times New Roman" w:cs="Times New Roman"/>
          <w:sz w:val="28"/>
          <w:szCs w:val="28"/>
        </w:rPr>
        <w:t>772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C39FD" w:rsidRPr="00DF7C24" w:rsidRDefault="003C39FD" w:rsidP="003C39FD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2022 год –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442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C39FD" w:rsidRPr="00DF7C24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302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C39FD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94FD7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3C39FD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05D2" w:rsidRPr="00876CEF" w:rsidRDefault="00A105D2" w:rsidP="003C39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EF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F7C24" w:rsidRPr="003462EA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17333F" w:rsidRPr="00A53383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A53383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A53383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F95869" w:rsidRPr="00A53383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A53383">
              <w:rPr>
                <w:rFonts w:ascii="Times New Roman" w:hAnsi="Times New Roman" w:cs="Times New Roman"/>
              </w:rPr>
              <w:t>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 xml:space="preserve">2. Защита населения и территорий от чрезвычайных ситуаций природного и техногенного характера </w:t>
            </w:r>
            <w:r w:rsidRPr="00BD30D7">
              <w:rPr>
                <w:rFonts w:ascii="Times New Roman" w:hAnsi="Times New Roman" w:cs="Times New Roman"/>
              </w:rPr>
              <w:lastRenderedPageBreak/>
              <w:t>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</w:tr>
    </w:tbl>
    <w:p w:rsidR="00AF229D" w:rsidRDefault="00AF229D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6B7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5E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935B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>
        <w:rPr>
          <w:rFonts w:ascii="Times New Roman" w:hAnsi="Times New Roman" w:cs="Times New Roman"/>
          <w:sz w:val="28"/>
          <w:szCs w:val="28"/>
        </w:rPr>
        <w:t>, основные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6514B9" w:rsidRPr="003F5022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№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Объём финанси</w:t>
            </w:r>
            <w:r w:rsidR="006514B9" w:rsidRPr="003F5022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 том числе по годам реализации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DA53FE" w:rsidRPr="003F5022" w:rsidTr="009A112C">
        <w:tc>
          <w:tcPr>
            <w:tcW w:w="67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A53FE" w:rsidRPr="003F5022" w:rsidTr="009A112C">
        <w:tc>
          <w:tcPr>
            <w:tcW w:w="675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3F5022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3F5022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E326F" w:rsidRPr="003F5022" w:rsidTr="009A112C">
        <w:tc>
          <w:tcPr>
            <w:tcW w:w="675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E326F" w:rsidRPr="003F5022" w:rsidRDefault="001E326F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3F5022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650617" w:rsidP="008E224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57625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E224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650617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7125B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7125B2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E326F" w:rsidRPr="00C66CEB" w:rsidRDefault="007125B2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8E224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E224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E22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125B2" w:rsidRPr="00C66CEB" w:rsidRDefault="007125B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125B2" w:rsidRPr="00C66CEB" w:rsidRDefault="007125B2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125B2" w:rsidRPr="00C66CEB" w:rsidRDefault="007125B2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1.2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Проведение сервисного (технического) </w:t>
            </w:r>
            <w:proofErr w:type="gramStart"/>
            <w:r w:rsidRPr="003F5022">
              <w:rPr>
                <w:rFonts w:ascii="Times New Roman" w:hAnsi="Times New Roman" w:cs="Times New Roman"/>
              </w:rPr>
              <w:lastRenderedPageBreak/>
              <w:t>обслуживания  и</w:t>
            </w:r>
            <w:proofErr w:type="gramEnd"/>
            <w:r w:rsidRPr="003F5022">
              <w:rPr>
                <w:rFonts w:ascii="Times New Roman" w:hAnsi="Times New Roman" w:cs="Times New Roman"/>
              </w:rPr>
              <w:t xml:space="preserve">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8E224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E224E">
              <w:rPr>
                <w:rFonts w:ascii="Times New Roman" w:hAnsi="Times New Roman" w:cs="Times New Roman"/>
                <w:b/>
                <w:sz w:val="20"/>
                <w:szCs w:val="20"/>
              </w:rPr>
              <w:t>937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E224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125B2" w:rsidRPr="00EB3720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20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125B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125B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8E224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24E">
              <w:rPr>
                <w:rFonts w:ascii="Times New Roman" w:hAnsi="Times New Roman" w:cs="Times New Roman"/>
                <w:sz w:val="20"/>
                <w:szCs w:val="20"/>
              </w:rPr>
              <w:t>937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E22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7125B2" w:rsidRPr="00C66CEB" w:rsidRDefault="007125B2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1.4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E224E">
              <w:rPr>
                <w:rFonts w:ascii="Times New Roman" w:hAnsi="Times New Roman" w:cs="Times New Roman"/>
                <w:b/>
                <w:sz w:val="20"/>
                <w:szCs w:val="20"/>
              </w:rPr>
              <w:t>152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9748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125B2" w:rsidRPr="00B372B5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B5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E032B1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E032B1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7125B2" w:rsidRPr="00C66CEB" w:rsidRDefault="00E032B1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24E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974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E032B1" w:rsidRPr="00C66CEB" w:rsidRDefault="00E032B1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</w:t>
            </w:r>
            <w:r>
              <w:rPr>
                <w:rFonts w:ascii="Times New Roman" w:hAnsi="Times New Roman" w:cs="Times New Roman"/>
              </w:rPr>
              <w:t>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032B1" w:rsidRPr="003F5022" w:rsidTr="009A112C">
        <w:tc>
          <w:tcPr>
            <w:tcW w:w="675" w:type="dxa"/>
            <w:vMerge w:val="restart"/>
            <w:shd w:val="clear" w:color="auto" w:fill="auto"/>
          </w:tcPr>
          <w:p w:rsidR="00E032B1" w:rsidRPr="003F5022" w:rsidRDefault="00E032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Создание резерва </w:t>
            </w:r>
            <w:r w:rsidRPr="003F5022">
              <w:rPr>
                <w:rFonts w:ascii="Times New Roman" w:hAnsi="Times New Roman" w:cs="Times New Roman"/>
              </w:rPr>
              <w:lastRenderedPageBreak/>
              <w:t>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F74A43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  <w:r w:rsidR="00F74A4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74A4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Администрация </w:t>
            </w:r>
            <w:r w:rsidRPr="003F5022">
              <w:rPr>
                <w:rFonts w:ascii="Times New Roman" w:hAnsi="Times New Roman" w:cs="Times New Roman"/>
              </w:rPr>
              <w:lastRenderedPageBreak/>
              <w:t>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F74A43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F74A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74A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1.6</w:t>
            </w: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B372B5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B5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4F29DA" w:rsidRDefault="00C47EF5" w:rsidP="00C47EF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783</w:t>
            </w:r>
            <w:r w:rsidR="007125B2"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B372B5" w:rsidRDefault="007125B2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2B5"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301C72" w:rsidP="00C47EF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47EF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301C72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47EF5">
              <w:rPr>
                <w:rFonts w:ascii="Times New Roman" w:hAnsi="Times New Roman" w:cs="Times New Roman"/>
                <w:b/>
                <w:sz w:val="20"/>
                <w:szCs w:val="20"/>
              </w:rPr>
              <w:t>31,1</w:t>
            </w:r>
          </w:p>
        </w:tc>
        <w:tc>
          <w:tcPr>
            <w:tcW w:w="1134" w:type="dxa"/>
          </w:tcPr>
          <w:p w:rsidR="007125B2" w:rsidRPr="00185DF2" w:rsidRDefault="00301C7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47EF5">
              <w:rPr>
                <w:rFonts w:ascii="Times New Roman" w:hAnsi="Times New Roman" w:cs="Times New Roman"/>
                <w:b/>
                <w:sz w:val="20"/>
                <w:szCs w:val="20"/>
              </w:rPr>
              <w:t>31,1</w:t>
            </w:r>
          </w:p>
        </w:tc>
        <w:tc>
          <w:tcPr>
            <w:tcW w:w="1134" w:type="dxa"/>
          </w:tcPr>
          <w:p w:rsidR="007125B2" w:rsidRPr="00185DF2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7125B2" w:rsidRPr="00185DF2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01C72" w:rsidRPr="003F5022" w:rsidTr="009A112C">
        <w:tc>
          <w:tcPr>
            <w:tcW w:w="675" w:type="dxa"/>
            <w:vMerge/>
            <w:shd w:val="clear" w:color="auto" w:fill="auto"/>
          </w:tcPr>
          <w:p w:rsidR="00301C72" w:rsidRPr="003F5022" w:rsidRDefault="00301C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01C72" w:rsidRPr="003F5022" w:rsidRDefault="00301C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301C72" w:rsidRPr="003F5022" w:rsidRDefault="00301C7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01C72" w:rsidRPr="004F29DA" w:rsidRDefault="00301C72" w:rsidP="00B372B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4 783</w:t>
            </w:r>
            <w:r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01C72" w:rsidRPr="004F29DA" w:rsidRDefault="00301C72" w:rsidP="00B372B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301C72" w:rsidRPr="00C66CEB" w:rsidRDefault="00301C72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631,1</w:t>
            </w:r>
          </w:p>
        </w:tc>
        <w:tc>
          <w:tcPr>
            <w:tcW w:w="1134" w:type="dxa"/>
            <w:shd w:val="clear" w:color="auto" w:fill="auto"/>
          </w:tcPr>
          <w:p w:rsidR="00301C72" w:rsidRPr="00C66CEB" w:rsidRDefault="00301C72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631,1</w:t>
            </w:r>
          </w:p>
        </w:tc>
        <w:tc>
          <w:tcPr>
            <w:tcW w:w="1134" w:type="dxa"/>
          </w:tcPr>
          <w:p w:rsidR="00301C72" w:rsidRPr="00185DF2" w:rsidRDefault="00301C72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631,1</w:t>
            </w:r>
          </w:p>
        </w:tc>
        <w:tc>
          <w:tcPr>
            <w:tcW w:w="1134" w:type="dxa"/>
          </w:tcPr>
          <w:p w:rsidR="00301C72" w:rsidRPr="00185DF2" w:rsidRDefault="00301C72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301C72" w:rsidRPr="00185DF2" w:rsidRDefault="00301C72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301C72" w:rsidRPr="003F5022" w:rsidRDefault="00301C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Подраздел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7.2</w:t>
            </w:r>
            <w:r w:rsidRPr="003F5022">
              <w:rPr>
                <w:rFonts w:ascii="Times New Roman" w:hAnsi="Times New Roman" w:cs="Times New Roman"/>
                <w:b/>
              </w:rPr>
              <w:t xml:space="preserve"> 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proofErr w:type="gramEnd"/>
            <w:r w:rsidRPr="00B15AA5">
              <w:rPr>
                <w:rFonts w:ascii="Times New Roman" w:hAnsi="Times New Roman" w:cs="Times New Roman"/>
                <w:b/>
              </w:rPr>
              <w:t xml:space="preserve">Подготовка населения и организаций к действиям при ЧС в мирное время. (Создание материальных запасов, средств защиты, гражданская </w:t>
            </w:r>
            <w:r w:rsidRPr="00B15AA5">
              <w:rPr>
                <w:rFonts w:ascii="Times New Roman" w:hAnsi="Times New Roman" w:cs="Times New Roman"/>
                <w:b/>
              </w:rPr>
              <w:lastRenderedPageBreak/>
              <w:t>оборона)»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032B1" w:rsidRPr="003F5022" w:rsidTr="009A112C">
        <w:tc>
          <w:tcPr>
            <w:tcW w:w="675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2.1</w:t>
            </w: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Pr="004E761A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301C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4E761A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Pr="004E761A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местный</w:t>
            </w:r>
          </w:p>
          <w:p w:rsidR="00E032B1" w:rsidRPr="004E761A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301C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01C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4E761A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E761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краевой</w:t>
            </w:r>
          </w:p>
          <w:p w:rsidR="007125B2" w:rsidRPr="004E761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E761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E761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2.2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01C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E032B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032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032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6A46DE" w:rsidRDefault="00E032B1" w:rsidP="00301C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1C7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6A46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1C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D02F64" w:rsidP="00D02F6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525</w:t>
            </w:r>
            <w:r w:rsidR="007125B2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02F6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D02F6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02F6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D02F6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125B2" w:rsidRPr="00C66CEB" w:rsidRDefault="00D02F64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02F64" w:rsidRPr="003F5022" w:rsidTr="009A112C">
        <w:tc>
          <w:tcPr>
            <w:tcW w:w="675" w:type="dxa"/>
            <w:vMerge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525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02F64" w:rsidRPr="00C66CEB" w:rsidRDefault="00D02F6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02F64" w:rsidRPr="00C66CEB" w:rsidRDefault="00D02F6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D02F64" w:rsidRPr="00C66CEB" w:rsidRDefault="00D02F6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7.3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Прио</w:t>
            </w:r>
            <w:r>
              <w:rPr>
                <w:rFonts w:ascii="Times New Roman" w:hAnsi="Times New Roman" w:cs="Times New Roman"/>
              </w:rPr>
              <w:t xml:space="preserve">бретение </w:t>
            </w:r>
            <w:r>
              <w:rPr>
                <w:rFonts w:ascii="Times New Roman" w:hAnsi="Times New Roman" w:cs="Times New Roman"/>
              </w:rPr>
              <w:lastRenderedPageBreak/>
              <w:t>автомобильной техники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</w:t>
            </w:r>
            <w:r w:rsidRPr="003F5022">
              <w:rPr>
                <w:rFonts w:ascii="Times New Roman" w:hAnsi="Times New Roman" w:cs="Times New Roman"/>
              </w:rPr>
              <w:lastRenderedPageBreak/>
              <w:t xml:space="preserve">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B5096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 w:val="restart"/>
            <w:shd w:val="clear" w:color="auto" w:fill="auto"/>
          </w:tcPr>
          <w:p w:rsidR="007125B2" w:rsidRPr="006C361B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47FF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FF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C361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6C361B" w:rsidRDefault="007125B2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6C361B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6C361B">
              <w:rPr>
                <w:rFonts w:ascii="Times New Roman" w:hAnsi="Times New Roman" w:cs="Times New Roman"/>
              </w:rPr>
              <w:t>»</w:t>
            </w:r>
          </w:p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местный</w:t>
            </w:r>
          </w:p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6C361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C361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краевой</w:t>
            </w:r>
          </w:p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47237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723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7.4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Демонстрация по каналам местного телевидения </w:t>
            </w:r>
            <w:r w:rsidRPr="003F5022">
              <w:rPr>
                <w:rFonts w:ascii="Times New Roman" w:hAnsi="Times New Roman" w:cs="Times New Roman"/>
              </w:rPr>
              <w:lastRenderedPageBreak/>
              <w:t>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7237A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="007125B2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</w:t>
            </w:r>
            <w:r w:rsidR="00173E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</w:t>
            </w:r>
            <w:r w:rsidRPr="003F5022">
              <w:rPr>
                <w:rFonts w:ascii="Times New Roman" w:hAnsi="Times New Roman" w:cs="Times New Roman"/>
              </w:rPr>
              <w:lastRenderedPageBreak/>
              <w:t>Ейского района</w:t>
            </w:r>
          </w:p>
        </w:tc>
      </w:tr>
      <w:tr w:rsidR="00173E26" w:rsidRPr="003F5022" w:rsidTr="009A112C">
        <w:tc>
          <w:tcPr>
            <w:tcW w:w="675" w:type="dxa"/>
            <w:vMerge/>
            <w:shd w:val="clear" w:color="auto" w:fill="auto"/>
          </w:tcPr>
          <w:p w:rsidR="00173E26" w:rsidRPr="003F5022" w:rsidRDefault="00173E2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73E26" w:rsidRPr="003F5022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73E26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173E26" w:rsidRPr="003F5022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73E26" w:rsidRPr="00BD2C3F" w:rsidRDefault="0047237A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173E26" w:rsidRPr="00BD2C3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73E26" w:rsidRPr="00C66CEB" w:rsidRDefault="00173E26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173E26" w:rsidRPr="00C66CEB" w:rsidRDefault="00173E2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173E26" w:rsidRPr="00C66CEB" w:rsidRDefault="00173E2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73E26" w:rsidRPr="00C66CEB" w:rsidRDefault="00173E2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73E26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173E26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173E26" w:rsidRPr="003F5022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50617" w:rsidTr="009A112C">
        <w:tc>
          <w:tcPr>
            <w:tcW w:w="675" w:type="dxa"/>
            <w:vMerge w:val="restart"/>
            <w:shd w:val="clear" w:color="auto" w:fill="auto"/>
          </w:tcPr>
          <w:p w:rsidR="007125B2" w:rsidRPr="00650617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650617" w:rsidRDefault="007125B2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>
              <w:rPr>
                <w:rFonts w:ascii="Times New Roman" w:hAnsi="Times New Roman" w:cs="Times New Roman"/>
              </w:rPr>
              <w:t>г.Ейск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ул.Свердлова</w:t>
            </w:r>
            <w:proofErr w:type="spellEnd"/>
            <w:r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985" w:type="dxa"/>
            <w:shd w:val="clear" w:color="auto" w:fill="auto"/>
          </w:tcPr>
          <w:p w:rsidR="007125B2" w:rsidRPr="00650617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061378" w:rsidRDefault="003C09F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37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125B2" w:rsidRPr="00061378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50617" w:rsidRDefault="003C09F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125B2"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650617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650617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650617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BD2C3F" w:rsidRDefault="003C09F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25B2" w:rsidRPr="00BD2C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3C09F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7116A5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061378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378">
              <w:rPr>
                <w:rFonts w:ascii="Times New Roman" w:hAnsi="Times New Roman" w:cs="Times New Roman"/>
                <w:b/>
                <w:sz w:val="20"/>
                <w:szCs w:val="20"/>
              </w:rPr>
              <w:t>7 491,4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61378" w:rsidRPr="00650617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7 491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8 292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2 997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2 597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1378" w:rsidRPr="00FC7FEB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2 447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61378" w:rsidRPr="00FC7FEB" w:rsidRDefault="0006137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061378" w:rsidRPr="00FC7FEB" w:rsidRDefault="0006137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8 292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2 997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2 597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2 447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федеральный </w:t>
            </w:r>
            <w:r w:rsidRPr="003F5022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Подраздел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7.5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</w:t>
            </w:r>
            <w:proofErr w:type="gramEnd"/>
            <w:r w:rsidRPr="003F5022">
              <w:rPr>
                <w:rFonts w:ascii="Times New Roman" w:hAnsi="Times New Roman" w:cs="Times New Roman"/>
                <w:b/>
              </w:rPr>
              <w:t>Водное хозяйство»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5.2</w:t>
            </w: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299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5.3</w:t>
            </w: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Техническое обслуживание оборудования автоматической </w:t>
            </w:r>
            <w:r w:rsidRPr="003F5022">
              <w:rPr>
                <w:rFonts w:ascii="Times New Roman" w:hAnsi="Times New Roman" w:cs="Times New Roman"/>
              </w:rPr>
              <w:lastRenderedPageBreak/>
              <w:t>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795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EF58F3" w:rsidRDefault="00061378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77C0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2943,5</w:t>
            </w:r>
          </w:p>
        </w:tc>
        <w:tc>
          <w:tcPr>
            <w:tcW w:w="1134" w:type="dxa"/>
            <w:shd w:val="clear" w:color="auto" w:fill="auto"/>
          </w:tcPr>
          <w:p w:rsidR="00061378" w:rsidRPr="00677C0F" w:rsidRDefault="00061378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C0F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77C0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2943,5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77C0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EF58F3" w:rsidRDefault="00061378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EF58F3" w:rsidRDefault="00441F01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</w:t>
            </w:r>
            <w:r w:rsidR="00061378">
              <w:rPr>
                <w:rFonts w:ascii="Times New Roman" w:hAnsi="Times New Roman" w:cs="Times New Roman"/>
              </w:rPr>
              <w:t xml:space="preserve"> связанны</w:t>
            </w:r>
            <w:r>
              <w:rPr>
                <w:rFonts w:ascii="Times New Roman" w:hAnsi="Times New Roman" w:cs="Times New Roman"/>
              </w:rPr>
              <w:t>х</w:t>
            </w:r>
            <w:r w:rsidR="00061378">
              <w:rPr>
                <w:rFonts w:ascii="Times New Roman" w:hAnsi="Times New Roman" w:cs="Times New Roman"/>
              </w:rPr>
              <w:t xml:space="preserve">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593BF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765,8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593BF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765,8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5 160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1378" w:rsidRPr="00481134" w:rsidRDefault="0006137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911</w:t>
            </w:r>
            <w:r w:rsidRPr="0048113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627B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1 173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593B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1 243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06137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1 253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61378" w:rsidRPr="003F427A" w:rsidRDefault="00061378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5 160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1378" w:rsidRPr="00481134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911</w:t>
            </w:r>
            <w:r w:rsidRPr="0048113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1 173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1 243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06137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1 253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61378" w:rsidRPr="003F427A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61378" w:rsidRPr="003F5022" w:rsidRDefault="00061378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7.6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F001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101 412,3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F5022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3F5022">
              <w:rPr>
                <w:rFonts w:ascii="Times New Roman" w:hAnsi="Times New Roman" w:cs="Times New Roman"/>
              </w:rPr>
              <w:t>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7F001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 xml:space="preserve">101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101 412,3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7F001F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985947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985947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7116A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101 412,3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7F001F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985947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985947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по муниципальной программе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4F29DA" w:rsidRDefault="00061378" w:rsidP="00527358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27358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527358">
              <w:rPr>
                <w:rFonts w:ascii="Times New Roman" w:hAnsi="Times New Roman" w:cs="Times New Roman"/>
                <w:b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52735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4F29DA" w:rsidRDefault="00061378" w:rsidP="003A53DA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527358" w:rsidP="0052735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21 772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527358" w:rsidP="0052735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21 442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1378" w:rsidRPr="00C66CEB" w:rsidRDefault="00527358" w:rsidP="0052735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21 302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61378" w:rsidRPr="00C66CEB" w:rsidRDefault="00061378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061378" w:rsidRPr="00C66CEB" w:rsidRDefault="00061378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27358" w:rsidRPr="004F29DA" w:rsidRDefault="00527358" w:rsidP="00441F01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121 274,1</w:t>
            </w:r>
          </w:p>
        </w:tc>
        <w:tc>
          <w:tcPr>
            <w:tcW w:w="1134" w:type="dxa"/>
            <w:shd w:val="clear" w:color="auto" w:fill="auto"/>
          </w:tcPr>
          <w:p w:rsidR="00527358" w:rsidRPr="004F29DA" w:rsidRDefault="00527358" w:rsidP="00441F01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527358" w:rsidRPr="00C66CEB" w:rsidRDefault="0052735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21 772,7</w:t>
            </w:r>
          </w:p>
        </w:tc>
        <w:tc>
          <w:tcPr>
            <w:tcW w:w="1134" w:type="dxa"/>
            <w:shd w:val="clear" w:color="auto" w:fill="auto"/>
          </w:tcPr>
          <w:p w:rsidR="00527358" w:rsidRPr="00C66CEB" w:rsidRDefault="0052735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21 442,6</w:t>
            </w:r>
          </w:p>
        </w:tc>
        <w:tc>
          <w:tcPr>
            <w:tcW w:w="1134" w:type="dxa"/>
          </w:tcPr>
          <w:p w:rsidR="00527358" w:rsidRPr="00C66CEB" w:rsidRDefault="00527358" w:rsidP="00441F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21 302,7</w:t>
            </w:r>
          </w:p>
        </w:tc>
        <w:tc>
          <w:tcPr>
            <w:tcW w:w="1134" w:type="dxa"/>
          </w:tcPr>
          <w:p w:rsidR="00527358" w:rsidRPr="00C66CEB" w:rsidRDefault="00527358" w:rsidP="00441F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527358" w:rsidRPr="00C66CEB" w:rsidRDefault="00527358" w:rsidP="00441F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A105D2" w:rsidRDefault="00A105D2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F35E11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Приобретение  материальных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контроль над выполнением настоящей программы осуществляет администрация Ейского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 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>
        <w:rPr>
          <w:rFonts w:ascii="Times New Roman" w:hAnsi="Times New Roman" w:cs="Times New Roman"/>
          <w:sz w:val="28"/>
          <w:szCs w:val="28"/>
        </w:rPr>
        <w:t>оценк</w:t>
      </w:r>
      <w:r w:rsidR="00F9586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>
        <w:rPr>
          <w:rFonts w:ascii="Times New Roman" w:hAnsi="Times New Roman" w:cs="Times New Roman"/>
          <w:sz w:val="28"/>
          <w:szCs w:val="28"/>
        </w:rPr>
        <w:t>её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>ник отдела по делам гражданской</w:t>
      </w:r>
    </w:p>
    <w:p w:rsidR="00E72241" w:rsidRDefault="00873BF6" w:rsidP="00873BF6">
      <w:pPr>
        <w:pStyle w:val="ConsPlusNormal"/>
        <w:suppressAutoHyphens w:val="0"/>
        <w:ind w:firstLine="0"/>
        <w:jc w:val="both"/>
      </w:pPr>
      <w:r w:rsidRPr="005C5E28">
        <w:rPr>
          <w:rFonts w:ascii="Times New Roman" w:hAnsi="Times New Roman" w:cs="Times New Roman"/>
          <w:sz w:val="28"/>
          <w:szCs w:val="28"/>
        </w:rPr>
        <w:t>обороны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5E28">
        <w:rPr>
          <w:rFonts w:ascii="Times New Roman" w:hAnsi="Times New Roman" w:cs="Times New Roman"/>
          <w:sz w:val="28"/>
          <w:szCs w:val="28"/>
        </w:rPr>
        <w:t xml:space="preserve">и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28">
        <w:rPr>
          <w:rFonts w:ascii="Times New Roman" w:hAnsi="Times New Roman" w:cs="Times New Roman"/>
          <w:sz w:val="28"/>
          <w:szCs w:val="28"/>
        </w:rPr>
        <w:t>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ситуациям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Д.Г.Ухов</w:t>
      </w:r>
      <w:proofErr w:type="spellEnd"/>
    </w:p>
    <w:sectPr w:rsidR="00E72241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F2A" w:rsidRDefault="008B4F2A">
      <w:r>
        <w:separator/>
      </w:r>
    </w:p>
  </w:endnote>
  <w:endnote w:type="continuationSeparator" w:id="0">
    <w:p w:rsidR="008B4F2A" w:rsidRDefault="008B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01" w:rsidRDefault="00441F01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41F01" w:rsidRDefault="00441F01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F2A" w:rsidRDefault="008B4F2A">
      <w:r>
        <w:separator/>
      </w:r>
    </w:p>
  </w:footnote>
  <w:footnote w:type="continuationSeparator" w:id="0">
    <w:p w:rsidR="008B4F2A" w:rsidRDefault="008B4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01" w:rsidRDefault="00441F01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41F01" w:rsidRDefault="00441F0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441F01" w:rsidRDefault="009D38E9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441F01" w:rsidRPr="00EF77F9" w:rsidRDefault="00441F01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76113B" w:rsidRPr="0076113B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441F01" w:rsidRPr="00EF77F9" w:rsidRDefault="00441F01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76113B" w:rsidRPr="0076113B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10E9B"/>
    <w:rsid w:val="00013E4F"/>
    <w:rsid w:val="00031475"/>
    <w:rsid w:val="000354EE"/>
    <w:rsid w:val="00044131"/>
    <w:rsid w:val="000441C2"/>
    <w:rsid w:val="0005125F"/>
    <w:rsid w:val="000558AA"/>
    <w:rsid w:val="00055961"/>
    <w:rsid w:val="00061378"/>
    <w:rsid w:val="000617F9"/>
    <w:rsid w:val="000732C2"/>
    <w:rsid w:val="00073CD5"/>
    <w:rsid w:val="00081030"/>
    <w:rsid w:val="00081AE1"/>
    <w:rsid w:val="00092DDA"/>
    <w:rsid w:val="00094A5E"/>
    <w:rsid w:val="000950CC"/>
    <w:rsid w:val="000A01F5"/>
    <w:rsid w:val="000B3C37"/>
    <w:rsid w:val="000B54FC"/>
    <w:rsid w:val="000C3690"/>
    <w:rsid w:val="000C6158"/>
    <w:rsid w:val="000C732C"/>
    <w:rsid w:val="000D13CE"/>
    <w:rsid w:val="000D5691"/>
    <w:rsid w:val="000E0E78"/>
    <w:rsid w:val="000F2BE5"/>
    <w:rsid w:val="00101356"/>
    <w:rsid w:val="001060B0"/>
    <w:rsid w:val="00116976"/>
    <w:rsid w:val="001318ED"/>
    <w:rsid w:val="00163B25"/>
    <w:rsid w:val="00166696"/>
    <w:rsid w:val="0017333F"/>
    <w:rsid w:val="00173E26"/>
    <w:rsid w:val="00184A01"/>
    <w:rsid w:val="00185DF2"/>
    <w:rsid w:val="0019078B"/>
    <w:rsid w:val="00192C77"/>
    <w:rsid w:val="00196DC9"/>
    <w:rsid w:val="001A0A59"/>
    <w:rsid w:val="001A3C6C"/>
    <w:rsid w:val="001B4490"/>
    <w:rsid w:val="001C198C"/>
    <w:rsid w:val="001C3068"/>
    <w:rsid w:val="001D381F"/>
    <w:rsid w:val="001E326F"/>
    <w:rsid w:val="001E3619"/>
    <w:rsid w:val="001F749F"/>
    <w:rsid w:val="001F7F5C"/>
    <w:rsid w:val="0020796D"/>
    <w:rsid w:val="00213645"/>
    <w:rsid w:val="002155EF"/>
    <w:rsid w:val="00217AB5"/>
    <w:rsid w:val="002239BB"/>
    <w:rsid w:val="00226E0F"/>
    <w:rsid w:val="00232D8D"/>
    <w:rsid w:val="002373BB"/>
    <w:rsid w:val="00240E60"/>
    <w:rsid w:val="002446CE"/>
    <w:rsid w:val="00253821"/>
    <w:rsid w:val="00255422"/>
    <w:rsid w:val="00255795"/>
    <w:rsid w:val="00255D9F"/>
    <w:rsid w:val="002627BF"/>
    <w:rsid w:val="002664B0"/>
    <w:rsid w:val="00271E6B"/>
    <w:rsid w:val="00272D4F"/>
    <w:rsid w:val="002870F7"/>
    <w:rsid w:val="002919D6"/>
    <w:rsid w:val="00292217"/>
    <w:rsid w:val="002961CD"/>
    <w:rsid w:val="0029651C"/>
    <w:rsid w:val="002A5887"/>
    <w:rsid w:val="002B0ABB"/>
    <w:rsid w:val="002B31A9"/>
    <w:rsid w:val="002B5CC3"/>
    <w:rsid w:val="002C0A22"/>
    <w:rsid w:val="002C332A"/>
    <w:rsid w:val="002D1831"/>
    <w:rsid w:val="002D6237"/>
    <w:rsid w:val="002E0585"/>
    <w:rsid w:val="002E293A"/>
    <w:rsid w:val="002F0ADE"/>
    <w:rsid w:val="002F267C"/>
    <w:rsid w:val="002F2ADF"/>
    <w:rsid w:val="00301C72"/>
    <w:rsid w:val="00302205"/>
    <w:rsid w:val="003354FC"/>
    <w:rsid w:val="003400A0"/>
    <w:rsid w:val="0034782E"/>
    <w:rsid w:val="00347904"/>
    <w:rsid w:val="00353B06"/>
    <w:rsid w:val="00355242"/>
    <w:rsid w:val="0036030E"/>
    <w:rsid w:val="00371B0B"/>
    <w:rsid w:val="0038253C"/>
    <w:rsid w:val="00390461"/>
    <w:rsid w:val="00391171"/>
    <w:rsid w:val="00393839"/>
    <w:rsid w:val="00394FD7"/>
    <w:rsid w:val="00395512"/>
    <w:rsid w:val="003A0CC2"/>
    <w:rsid w:val="003A53DA"/>
    <w:rsid w:val="003A66EF"/>
    <w:rsid w:val="003B04FF"/>
    <w:rsid w:val="003B3C44"/>
    <w:rsid w:val="003B44FA"/>
    <w:rsid w:val="003C09F4"/>
    <w:rsid w:val="003C1754"/>
    <w:rsid w:val="003C39FD"/>
    <w:rsid w:val="003C44EC"/>
    <w:rsid w:val="003D12BD"/>
    <w:rsid w:val="003D66E3"/>
    <w:rsid w:val="003D723B"/>
    <w:rsid w:val="003D735A"/>
    <w:rsid w:val="003E7EC3"/>
    <w:rsid w:val="003F0CB9"/>
    <w:rsid w:val="003F1AE9"/>
    <w:rsid w:val="003F427A"/>
    <w:rsid w:val="003F5022"/>
    <w:rsid w:val="00400E55"/>
    <w:rsid w:val="004064FD"/>
    <w:rsid w:val="00407522"/>
    <w:rsid w:val="004218B3"/>
    <w:rsid w:val="00433F8C"/>
    <w:rsid w:val="00434897"/>
    <w:rsid w:val="004354A3"/>
    <w:rsid w:val="00441F01"/>
    <w:rsid w:val="0046086E"/>
    <w:rsid w:val="00471490"/>
    <w:rsid w:val="0047237A"/>
    <w:rsid w:val="004772DA"/>
    <w:rsid w:val="00477CD5"/>
    <w:rsid w:val="00481134"/>
    <w:rsid w:val="00494466"/>
    <w:rsid w:val="004A540D"/>
    <w:rsid w:val="004C4AD0"/>
    <w:rsid w:val="004D2A75"/>
    <w:rsid w:val="004E0C3A"/>
    <w:rsid w:val="004E761A"/>
    <w:rsid w:val="004F2972"/>
    <w:rsid w:val="004F29DA"/>
    <w:rsid w:val="004F4155"/>
    <w:rsid w:val="004F5A0D"/>
    <w:rsid w:val="005006C2"/>
    <w:rsid w:val="00504FE3"/>
    <w:rsid w:val="00510673"/>
    <w:rsid w:val="00524913"/>
    <w:rsid w:val="00527358"/>
    <w:rsid w:val="0053392C"/>
    <w:rsid w:val="005345CD"/>
    <w:rsid w:val="0055056C"/>
    <w:rsid w:val="00557625"/>
    <w:rsid w:val="00560540"/>
    <w:rsid w:val="00565742"/>
    <w:rsid w:val="005666D4"/>
    <w:rsid w:val="005762BB"/>
    <w:rsid w:val="00587D9D"/>
    <w:rsid w:val="00593BFE"/>
    <w:rsid w:val="0059518B"/>
    <w:rsid w:val="005958EB"/>
    <w:rsid w:val="005A0E33"/>
    <w:rsid w:val="005A1ABA"/>
    <w:rsid w:val="005A432D"/>
    <w:rsid w:val="005A5593"/>
    <w:rsid w:val="005B114D"/>
    <w:rsid w:val="005C16D0"/>
    <w:rsid w:val="005E3B20"/>
    <w:rsid w:val="005F0D2D"/>
    <w:rsid w:val="005F5D11"/>
    <w:rsid w:val="005F6EE0"/>
    <w:rsid w:val="0060478B"/>
    <w:rsid w:val="00605A5E"/>
    <w:rsid w:val="006322C9"/>
    <w:rsid w:val="00634FDA"/>
    <w:rsid w:val="00641C9D"/>
    <w:rsid w:val="00650617"/>
    <w:rsid w:val="006512E1"/>
    <w:rsid w:val="006514B9"/>
    <w:rsid w:val="0065157C"/>
    <w:rsid w:val="0065388D"/>
    <w:rsid w:val="00660151"/>
    <w:rsid w:val="00665CB2"/>
    <w:rsid w:val="00670E82"/>
    <w:rsid w:val="006733C7"/>
    <w:rsid w:val="006779F0"/>
    <w:rsid w:val="00677C0F"/>
    <w:rsid w:val="0068471A"/>
    <w:rsid w:val="00690AEC"/>
    <w:rsid w:val="006942BC"/>
    <w:rsid w:val="006A46DE"/>
    <w:rsid w:val="006A5750"/>
    <w:rsid w:val="006A646C"/>
    <w:rsid w:val="006A70FA"/>
    <w:rsid w:val="006B354B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F5AC2"/>
    <w:rsid w:val="00703A41"/>
    <w:rsid w:val="0070431A"/>
    <w:rsid w:val="007116A5"/>
    <w:rsid w:val="00711909"/>
    <w:rsid w:val="007125B2"/>
    <w:rsid w:val="00714BEC"/>
    <w:rsid w:val="00716687"/>
    <w:rsid w:val="00735230"/>
    <w:rsid w:val="00742D6E"/>
    <w:rsid w:val="007537BC"/>
    <w:rsid w:val="0076113B"/>
    <w:rsid w:val="00781561"/>
    <w:rsid w:val="00784E0F"/>
    <w:rsid w:val="00784E51"/>
    <w:rsid w:val="0078740E"/>
    <w:rsid w:val="007941FE"/>
    <w:rsid w:val="00794BA0"/>
    <w:rsid w:val="007A5E8C"/>
    <w:rsid w:val="007B58EF"/>
    <w:rsid w:val="007B5CC9"/>
    <w:rsid w:val="007E30A6"/>
    <w:rsid w:val="007F001F"/>
    <w:rsid w:val="007F0B82"/>
    <w:rsid w:val="007F3A78"/>
    <w:rsid w:val="007F73B4"/>
    <w:rsid w:val="008109B8"/>
    <w:rsid w:val="008146DC"/>
    <w:rsid w:val="0083200D"/>
    <w:rsid w:val="00840336"/>
    <w:rsid w:val="0084113D"/>
    <w:rsid w:val="00842E63"/>
    <w:rsid w:val="008532FC"/>
    <w:rsid w:val="00860E6F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4CFE"/>
    <w:rsid w:val="008A70AB"/>
    <w:rsid w:val="008A75CD"/>
    <w:rsid w:val="008B06E1"/>
    <w:rsid w:val="008B1BA7"/>
    <w:rsid w:val="008B381C"/>
    <w:rsid w:val="008B4F2A"/>
    <w:rsid w:val="008B5A56"/>
    <w:rsid w:val="008C4850"/>
    <w:rsid w:val="008C5417"/>
    <w:rsid w:val="008C7BD7"/>
    <w:rsid w:val="008D0634"/>
    <w:rsid w:val="008E224E"/>
    <w:rsid w:val="008E4360"/>
    <w:rsid w:val="00907401"/>
    <w:rsid w:val="009111E5"/>
    <w:rsid w:val="009156AE"/>
    <w:rsid w:val="00924DB3"/>
    <w:rsid w:val="00924E4E"/>
    <w:rsid w:val="00932ECA"/>
    <w:rsid w:val="00935B00"/>
    <w:rsid w:val="00940549"/>
    <w:rsid w:val="00943388"/>
    <w:rsid w:val="00944EDF"/>
    <w:rsid w:val="00947B93"/>
    <w:rsid w:val="00952480"/>
    <w:rsid w:val="00957004"/>
    <w:rsid w:val="00963904"/>
    <w:rsid w:val="00965293"/>
    <w:rsid w:val="0097275B"/>
    <w:rsid w:val="00973299"/>
    <w:rsid w:val="00976E2A"/>
    <w:rsid w:val="00981DB6"/>
    <w:rsid w:val="00981DC4"/>
    <w:rsid w:val="00985947"/>
    <w:rsid w:val="009A112C"/>
    <w:rsid w:val="009A6B9F"/>
    <w:rsid w:val="009A7CC7"/>
    <w:rsid w:val="009B1123"/>
    <w:rsid w:val="009B35D2"/>
    <w:rsid w:val="009B6EA9"/>
    <w:rsid w:val="009C2F50"/>
    <w:rsid w:val="009C5758"/>
    <w:rsid w:val="009D17F0"/>
    <w:rsid w:val="009D38E9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05D2"/>
    <w:rsid w:val="00A11582"/>
    <w:rsid w:val="00A12811"/>
    <w:rsid w:val="00A151E6"/>
    <w:rsid w:val="00A15540"/>
    <w:rsid w:val="00A15FB4"/>
    <w:rsid w:val="00A21B42"/>
    <w:rsid w:val="00A23C42"/>
    <w:rsid w:val="00A23DA6"/>
    <w:rsid w:val="00A31899"/>
    <w:rsid w:val="00A35D41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2B78"/>
    <w:rsid w:val="00A754C1"/>
    <w:rsid w:val="00A914DF"/>
    <w:rsid w:val="00A9653A"/>
    <w:rsid w:val="00AA4336"/>
    <w:rsid w:val="00AA4FF6"/>
    <w:rsid w:val="00AA7302"/>
    <w:rsid w:val="00AA76B7"/>
    <w:rsid w:val="00AB0AF1"/>
    <w:rsid w:val="00AB3838"/>
    <w:rsid w:val="00AC19C0"/>
    <w:rsid w:val="00AC41D7"/>
    <w:rsid w:val="00AD7B62"/>
    <w:rsid w:val="00AE412B"/>
    <w:rsid w:val="00AE7BB8"/>
    <w:rsid w:val="00AF229D"/>
    <w:rsid w:val="00AF3246"/>
    <w:rsid w:val="00AF7230"/>
    <w:rsid w:val="00B0237D"/>
    <w:rsid w:val="00B13381"/>
    <w:rsid w:val="00B13472"/>
    <w:rsid w:val="00B175A6"/>
    <w:rsid w:val="00B27B5C"/>
    <w:rsid w:val="00B307D1"/>
    <w:rsid w:val="00B31D8A"/>
    <w:rsid w:val="00B333D0"/>
    <w:rsid w:val="00B372B5"/>
    <w:rsid w:val="00B44141"/>
    <w:rsid w:val="00B479AA"/>
    <w:rsid w:val="00B50965"/>
    <w:rsid w:val="00B537D5"/>
    <w:rsid w:val="00B5798C"/>
    <w:rsid w:val="00B7125A"/>
    <w:rsid w:val="00B7614F"/>
    <w:rsid w:val="00B76934"/>
    <w:rsid w:val="00B829FB"/>
    <w:rsid w:val="00B83025"/>
    <w:rsid w:val="00B830E2"/>
    <w:rsid w:val="00B864F2"/>
    <w:rsid w:val="00B903AE"/>
    <w:rsid w:val="00B97042"/>
    <w:rsid w:val="00BA4B60"/>
    <w:rsid w:val="00BA6ABC"/>
    <w:rsid w:val="00BA7FCB"/>
    <w:rsid w:val="00BB323D"/>
    <w:rsid w:val="00BB42A8"/>
    <w:rsid w:val="00BD280F"/>
    <w:rsid w:val="00BD2C3F"/>
    <w:rsid w:val="00BD30D7"/>
    <w:rsid w:val="00BF0E52"/>
    <w:rsid w:val="00C076B9"/>
    <w:rsid w:val="00C1214E"/>
    <w:rsid w:val="00C20CC3"/>
    <w:rsid w:val="00C23148"/>
    <w:rsid w:val="00C23BB3"/>
    <w:rsid w:val="00C24580"/>
    <w:rsid w:val="00C259A2"/>
    <w:rsid w:val="00C42DC2"/>
    <w:rsid w:val="00C47EF5"/>
    <w:rsid w:val="00C47FF8"/>
    <w:rsid w:val="00C5277B"/>
    <w:rsid w:val="00C5423D"/>
    <w:rsid w:val="00C603F5"/>
    <w:rsid w:val="00C66CEB"/>
    <w:rsid w:val="00C80F74"/>
    <w:rsid w:val="00C84B7E"/>
    <w:rsid w:val="00C87195"/>
    <w:rsid w:val="00C958B2"/>
    <w:rsid w:val="00CB1597"/>
    <w:rsid w:val="00CC1C8D"/>
    <w:rsid w:val="00CC4CE0"/>
    <w:rsid w:val="00CC5DB5"/>
    <w:rsid w:val="00CD3C58"/>
    <w:rsid w:val="00CD5E69"/>
    <w:rsid w:val="00CE4C75"/>
    <w:rsid w:val="00CE5E39"/>
    <w:rsid w:val="00CF3D85"/>
    <w:rsid w:val="00CF5075"/>
    <w:rsid w:val="00CF660E"/>
    <w:rsid w:val="00D02F64"/>
    <w:rsid w:val="00D07F5B"/>
    <w:rsid w:val="00D10DD1"/>
    <w:rsid w:val="00D20E3C"/>
    <w:rsid w:val="00D22D09"/>
    <w:rsid w:val="00D244AE"/>
    <w:rsid w:val="00D30F60"/>
    <w:rsid w:val="00D318E6"/>
    <w:rsid w:val="00D42DB7"/>
    <w:rsid w:val="00D611C0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E7588"/>
    <w:rsid w:val="00DF1D84"/>
    <w:rsid w:val="00DF7AD0"/>
    <w:rsid w:val="00DF7C24"/>
    <w:rsid w:val="00E02510"/>
    <w:rsid w:val="00E032B1"/>
    <w:rsid w:val="00E14368"/>
    <w:rsid w:val="00E1441E"/>
    <w:rsid w:val="00E30108"/>
    <w:rsid w:val="00E32CA1"/>
    <w:rsid w:val="00E3346C"/>
    <w:rsid w:val="00E42064"/>
    <w:rsid w:val="00E44A5B"/>
    <w:rsid w:val="00E54153"/>
    <w:rsid w:val="00E577BB"/>
    <w:rsid w:val="00E61E94"/>
    <w:rsid w:val="00E627EA"/>
    <w:rsid w:val="00E64455"/>
    <w:rsid w:val="00E7219B"/>
    <w:rsid w:val="00E72241"/>
    <w:rsid w:val="00E765D1"/>
    <w:rsid w:val="00E83961"/>
    <w:rsid w:val="00E9057E"/>
    <w:rsid w:val="00E92CB6"/>
    <w:rsid w:val="00E93227"/>
    <w:rsid w:val="00EA0420"/>
    <w:rsid w:val="00EA22F4"/>
    <w:rsid w:val="00EA5C8E"/>
    <w:rsid w:val="00EB0225"/>
    <w:rsid w:val="00EB3720"/>
    <w:rsid w:val="00EB4DEC"/>
    <w:rsid w:val="00EB73C5"/>
    <w:rsid w:val="00EC3838"/>
    <w:rsid w:val="00EE207F"/>
    <w:rsid w:val="00EE4758"/>
    <w:rsid w:val="00EE59F6"/>
    <w:rsid w:val="00EF2842"/>
    <w:rsid w:val="00EF3AD3"/>
    <w:rsid w:val="00EF58F3"/>
    <w:rsid w:val="00EF77F9"/>
    <w:rsid w:val="00F104CB"/>
    <w:rsid w:val="00F220BF"/>
    <w:rsid w:val="00F23C7A"/>
    <w:rsid w:val="00F340B7"/>
    <w:rsid w:val="00F40BF8"/>
    <w:rsid w:val="00F4161D"/>
    <w:rsid w:val="00F44185"/>
    <w:rsid w:val="00F4663E"/>
    <w:rsid w:val="00F579A9"/>
    <w:rsid w:val="00F74A43"/>
    <w:rsid w:val="00F7768B"/>
    <w:rsid w:val="00F77C21"/>
    <w:rsid w:val="00F86515"/>
    <w:rsid w:val="00F91B9A"/>
    <w:rsid w:val="00F95869"/>
    <w:rsid w:val="00F97482"/>
    <w:rsid w:val="00FA19FC"/>
    <w:rsid w:val="00FB2517"/>
    <w:rsid w:val="00FC0AF2"/>
    <w:rsid w:val="00FC1473"/>
    <w:rsid w:val="00FC7FEB"/>
    <w:rsid w:val="00FD39C8"/>
    <w:rsid w:val="00FD6BD4"/>
    <w:rsid w:val="00FE1CBD"/>
    <w:rsid w:val="00FE4785"/>
    <w:rsid w:val="00FE5CB3"/>
    <w:rsid w:val="00FF32DA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2E33F8"/>
  <w15:docId w15:val="{E3DD2EF6-CBC8-4220-9E7A-F128A6B1F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A9891-FD3E-4E0B-BA0A-A14BD238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4354</Words>
  <Characters>24824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5</cp:revision>
  <cp:lastPrinted>2021-01-18T15:08:00Z</cp:lastPrinted>
  <dcterms:created xsi:type="dcterms:W3CDTF">2021-01-21T08:07:00Z</dcterms:created>
  <dcterms:modified xsi:type="dcterms:W3CDTF">2021-01-21T08:30:00Z</dcterms:modified>
</cp:coreProperties>
</file>